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16"/>
          <w:szCs w:val="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4057650</wp:posOffset>
            </wp:positionH>
            <wp:positionV relativeFrom="margin">
              <wp:posOffset>-561974</wp:posOffset>
            </wp:positionV>
            <wp:extent cx="2082165" cy="145288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1452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68.8" w:lineRule="auto"/>
        <w:jc w:val="right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8.8" w:lineRule="auto"/>
        <w:rPr>
          <w:rFonts w:ascii="Libre Franklin Light" w:cs="Libre Franklin Light" w:eastAsia="Libre Franklin Light" w:hAnsi="Libre Franklin Light"/>
          <w:sz w:val="16"/>
          <w:szCs w:val="16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color w:val="193768"/>
          <w:rtl w:val="0"/>
        </w:rPr>
        <w:t xml:space="preserve">Basın Bülteni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8.8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Libre Franklin Light" w:cs="Libre Franklin Light" w:eastAsia="Libre Franklin Light" w:hAnsi="Libre Franklin Light"/>
          <w:sz w:val="16"/>
          <w:szCs w:val="16"/>
          <w:highlight w:val="white"/>
          <w:rtl w:val="0"/>
        </w:rPr>
        <w:t xml:space="preserve">16 Nisan 2025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highlight w:val="white"/>
          <w:rtl w:val="0"/>
        </w:rPr>
        <w:tab/>
      </w:r>
      <w:r w:rsidDel="00000000" w:rsidR="00000000" w:rsidRPr="00000000">
        <w:rPr>
          <w:rFonts w:ascii="Libre Franklin" w:cs="Libre Franklin" w:eastAsia="Libre Franklin" w:hAnsi="Libre Frankli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widowControl w:val="0"/>
        <w:spacing w:after="0" w:line="268.8" w:lineRule="auto"/>
        <w:rPr>
          <w:rFonts w:ascii="Libre Franklin" w:cs="Libre Franklin" w:eastAsia="Libre Franklin" w:hAnsi="Libre Frankli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68.8" w:lineRule="auto"/>
        <w:rPr>
          <w:rFonts w:ascii="Libre Franklin" w:cs="Libre Franklin" w:eastAsia="Libre Franklin" w:hAnsi="Libre Franklin"/>
          <w:sz w:val="30"/>
          <w:szCs w:val="30"/>
        </w:rPr>
      </w:pPr>
      <w:r w:rsidDel="00000000" w:rsidR="00000000" w:rsidRPr="00000000">
        <w:rPr>
          <w:rFonts w:ascii="Libre Franklin" w:cs="Libre Franklin" w:eastAsia="Libre Franklin" w:hAnsi="Libre Franklin"/>
          <w:sz w:val="30"/>
          <w:szCs w:val="30"/>
          <w:rtl w:val="0"/>
        </w:rPr>
        <w:t xml:space="preserve">Yeni Sergi:</w:t>
      </w:r>
    </w:p>
    <w:p w:rsidR="00000000" w:rsidDel="00000000" w:rsidP="00000000" w:rsidRDefault="00000000" w:rsidRPr="00000000" w14:paraId="0000000B">
      <w:pPr>
        <w:spacing w:after="0" w:line="268.8" w:lineRule="auto"/>
        <w:jc w:val="left"/>
        <w:rPr>
          <w:rFonts w:ascii="Libre Franklin" w:cs="Libre Franklin" w:eastAsia="Libre Franklin" w:hAnsi="Libre Franklin"/>
          <w:sz w:val="30"/>
          <w:szCs w:val="30"/>
        </w:rPr>
      </w:pPr>
      <w:r w:rsidDel="00000000" w:rsidR="00000000" w:rsidRPr="00000000">
        <w:rPr>
          <w:rFonts w:ascii="Libre Franklin" w:cs="Libre Franklin" w:eastAsia="Libre Franklin" w:hAnsi="Libre Franklin"/>
          <w:sz w:val="30"/>
          <w:szCs w:val="30"/>
          <w:rtl w:val="0"/>
        </w:rPr>
        <w:t xml:space="preserve">Hayvanların Yaşamı </w:t>
      </w:r>
    </w:p>
    <w:p w:rsidR="00000000" w:rsidDel="00000000" w:rsidP="00000000" w:rsidRDefault="00000000" w:rsidRPr="00000000" w14:paraId="0000000C">
      <w:pPr>
        <w:spacing w:after="0" w:line="268.8" w:lineRule="auto"/>
        <w:rPr>
          <w:rFonts w:ascii="Libre Franklin" w:cs="Libre Franklin" w:eastAsia="Libre Franklin" w:hAnsi="Libre Frankli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16 Nisan – 10 Ağustos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Salt Beyoğlu</w:t>
      </w:r>
    </w:p>
    <w:p w:rsidR="00000000" w:rsidDel="00000000" w:rsidP="00000000" w:rsidRDefault="00000000" w:rsidRPr="00000000" w14:paraId="0000000F">
      <w:pPr>
        <w:spacing w:after="0" w:line="268.8" w:lineRule="auto"/>
        <w:jc w:val="left"/>
        <w:rPr>
          <w:rFonts w:ascii="Libre Franklin" w:cs="Libre Franklin" w:eastAsia="Libre Franklin" w:hAnsi="Libre Frankli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8.8" w:lineRule="auto"/>
        <w:jc w:val="center"/>
        <w:rPr>
          <w:rFonts w:ascii="Libre Franklin" w:cs="Libre Franklin" w:eastAsia="Libre Franklin" w:hAnsi="Libre Franklin"/>
          <w:b w:val="1"/>
          <w:sz w:val="25"/>
          <w:szCs w:val="25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highlight w:val="white"/>
          <w:rtl w:val="0"/>
        </w:rPr>
        <w:t xml:space="preserve">Salt’ın i</w:t>
      </w: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highlight w:val="white"/>
          <w:rtl w:val="0"/>
        </w:rPr>
        <w:t xml:space="preserve">nsan ile hayvanın tarih boyunca değişen ilişkisini keşfe çıkan </w:t>
      </w:r>
    </w:p>
    <w:p w:rsidR="00000000" w:rsidDel="00000000" w:rsidP="00000000" w:rsidRDefault="00000000" w:rsidRPr="00000000" w14:paraId="00000011">
      <w:pPr>
        <w:spacing w:after="0" w:line="268.8" w:lineRule="auto"/>
        <w:jc w:val="center"/>
        <w:rPr>
          <w:rFonts w:ascii="Libre Franklin" w:cs="Libre Franklin" w:eastAsia="Libre Franklin" w:hAnsi="Libre Franklin"/>
          <w:b w:val="1"/>
          <w:sz w:val="25"/>
          <w:szCs w:val="25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highlight w:val="white"/>
          <w:rtl w:val="0"/>
        </w:rPr>
        <w:t xml:space="preserve">yeni sergisi “</w:t>
      </w: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highlight w:val="white"/>
          <w:rtl w:val="0"/>
        </w:rPr>
        <w:t xml:space="preserve">Hayvanların Yaşamı”</w:t>
      </w: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sz w:val="25"/>
          <w:szCs w:val="25"/>
          <w:rtl w:val="0"/>
        </w:rPr>
        <w:t xml:space="preserve">Salt Beyoğlu’nda ziyarete açıldı.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68.8" w:lineRule="auto"/>
        <w:jc w:val="center"/>
        <w:rPr>
          <w:rFonts w:ascii="Libre Franklin" w:cs="Libre Franklin" w:eastAsia="Libre Franklin" w:hAnsi="Libre Franklin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Garanti BBVA tarafından kurulan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Salt’ın yeni sergisi </w:t>
      </w:r>
      <w:r w:rsidDel="00000000" w:rsidR="00000000" w:rsidRPr="00000000">
        <w:rPr>
          <w:rFonts w:ascii="Libre Franklin" w:cs="Libre Franklin" w:eastAsia="Libre Franklin" w:hAnsi="Libre Franklin"/>
          <w:b w:val="1"/>
          <w:i w:val="1"/>
          <w:rtl w:val="0"/>
        </w:rPr>
        <w:t xml:space="preserve">Hayvanların Yaşamı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, insan ile hayvanın tarih boyunca değişen, müşterek varoluştan tahakküme farklı boyutlar alan ilişkisini keşfe çıkıyor. Adını Güney Afrikalı yazar J. M. Coetzee’nin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insan merkezci bakışı sorgulayarak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hayvana yönelik empati ve şefkati irdelediği aynı isimli romanından alan sergi, insan-hayvan ilişkisini belirleyen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toplumsal hiyerarşileri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tartışmaya açarken farklı birliktelik ihtimallerine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dair arayışları da ortaya koyuyor.</w:t>
      </w:r>
    </w:p>
    <w:p w:rsidR="00000000" w:rsidDel="00000000" w:rsidP="00000000" w:rsidRDefault="00000000" w:rsidRPr="00000000" w14:paraId="00000014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2023 yılında vefat eden Almanya-Irak kökenli aktivist sanatçı Lin May Saeed’in hayvanlara karşı zorbalıkları hicvettiği işleri, serginin düşünsel merkezini oluşturuyor.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Saeed’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in çalışmalarını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Türkiye ve farklı coğrafyalardan sanatçıların işleriyle bir araya getiren sergi, İstanbul’un sokak köpeklerine odaklı bir arşiv projesinin sunumunu da içeriyor. </w:t>
      </w:r>
    </w:p>
    <w:p w:rsidR="00000000" w:rsidDel="00000000" w:rsidP="00000000" w:rsidRDefault="00000000" w:rsidRPr="00000000" w14:paraId="00000016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68.8" w:lineRule="auto"/>
        <w:rPr>
          <w:rFonts w:ascii="Libre Franklin" w:cs="Libre Franklin" w:eastAsia="Libre Franklin" w:hAnsi="Libre Franklin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Salt Beyoğlu’nun Forum alanındaki </w:t>
      </w:r>
      <w:r w:rsidDel="00000000" w:rsidR="00000000" w:rsidRPr="00000000">
        <w:rPr>
          <w:rFonts w:ascii="Libre Franklin" w:cs="Libre Franklin" w:eastAsia="Libre Franklin" w:hAnsi="Libre Franklin"/>
          <w:i w:val="1"/>
          <w:highlight w:val="white"/>
          <w:rtl w:val="0"/>
        </w:rPr>
        <w:t xml:space="preserve">Ses Mekânı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’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yla başlayan sergi, yapının ikinci ve üçüncü katlarına yayılıp Kış Bahçesi’nde sonlanıyor. Müzikoloji, eko-akustik,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zoomüzikoloji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gibi disiplinlerden sanatçıların saha kayıtları ve ses işlerinden oluşan </w:t>
      </w:r>
      <w:r w:rsidDel="00000000" w:rsidR="00000000" w:rsidRPr="00000000">
        <w:rPr>
          <w:rFonts w:ascii="Libre Franklin" w:cs="Libre Franklin" w:eastAsia="Libre Franklin" w:hAnsi="Libre Franklin"/>
          <w:i w:val="1"/>
          <w:highlight w:val="white"/>
          <w:rtl w:val="0"/>
        </w:rPr>
        <w:t xml:space="preserve">Ses Mekânı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, hayvanların işitsel dünyası ile türler arası iletişime dair sanatsal ve bilimsel yaklaşımlara alan açıyor.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David Maroto’nun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Çatalhöyük’ten esinle mekâna özgü hazırladığı iki parçalı duvar resmi ise hayvan tasvirleri üzerinden evcilleştirme,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toplumsal hiyerarşi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v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e insan-doğa ilişkilerinin sürekliliğine dair yerleşik anlatıları sorguluyor. </w:t>
      </w:r>
    </w:p>
    <w:p w:rsidR="00000000" w:rsidDel="00000000" w:rsidP="00000000" w:rsidRDefault="00000000" w:rsidRPr="00000000" w14:paraId="00000018">
      <w:pPr>
        <w:spacing w:after="0" w:line="268.8" w:lineRule="auto"/>
        <w:rPr>
          <w:rFonts w:ascii="Libre Franklin" w:cs="Libre Franklin" w:eastAsia="Libre Franklin" w:hAnsi="Libre Frankli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68.8" w:lineRule="auto"/>
        <w:rPr>
          <w:rFonts w:ascii="Libre Franklin" w:cs="Libre Franklin" w:eastAsia="Libre Franklin" w:hAnsi="Libre Franklin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Hareketli görüntü, resim ve enstalasyonların yer aldığı ikinci katta tür temelli tahakküm, hayvanların özgürleşmesi, ekolojik sorumluluk, kültürel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melezlik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gibi temalar öne çıkıyor. </w:t>
      </w:r>
      <w:r w:rsidDel="00000000" w:rsidR="00000000" w:rsidRPr="00000000">
        <w:rPr>
          <w:rFonts w:ascii="Libre Franklin" w:cs="Libre Franklin" w:eastAsia="Libre Franklin" w:hAnsi="Libre Franklin"/>
          <w:i w:val="1"/>
          <w:highlight w:val="white"/>
          <w:rtl w:val="0"/>
        </w:rPr>
        <w:t xml:space="preserve">Şiddet ile İhtimam Arasında: İstanbul’un Köpekleri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,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1910 yılında 80 binden fazla sokak köpeğinin şehrin en uzak ve küçük adası olan Sivriada’ya sürgün edilmesinden günümüze, İstanbul’da köpeklerin yaşamını kuşatan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söylemlerin, değişen mekânsal politikaların, idari ve hukuki süreçlerin izini sürüyor. Arşiv belgeleri ışığında, köpeklere yönelik şiddetin değişen biçimlerini v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e ona karşıt bir güç olarak gelişen ihtimam,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merhamet ve koruma anlayışını ortaya koyan çift yönlü bir kronoloji sunuyor. </w:t>
      </w:r>
    </w:p>
    <w:p w:rsidR="00000000" w:rsidDel="00000000" w:rsidP="00000000" w:rsidRDefault="00000000" w:rsidRPr="00000000" w14:paraId="0000001A">
      <w:pPr>
        <w:spacing w:after="0" w:line="268.8" w:lineRule="auto"/>
        <w:jc w:val="both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Üçüncü kattaki nakış, gravür ve tekstil ağırlıklı çalışmalar ise insan-hayvan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ilişkilerinde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bakım, kontrol, yas, direniş, ekolojik çöküş gibi iç içe geçmiş konuları, doğa ve hayvan hakları için verilen bireysel ve kolektif mücadeleleri işliyor.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Antwerp Güncel Sanat Müzesi (M HKA) iş birliğiyle L’Internationale’nin </w:t>
      </w:r>
      <w:r w:rsidDel="00000000" w:rsidR="00000000" w:rsidRPr="00000000">
        <w:rPr>
          <w:rFonts w:ascii="Libre Franklin" w:cs="Libre Franklin" w:eastAsia="Libre Franklin" w:hAnsi="Libre Franklin"/>
          <w:i w:val="1"/>
          <w:rtl w:val="0"/>
        </w:rPr>
        <w:t xml:space="preserve">Museum of the Commons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[Müşterekler Müzesi] projesi kapsamında gerçekleştirilen ve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Joanna Zielińska ile Fatma Çolakoğlu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tarafından programlanan </w:t>
      </w:r>
      <w:r w:rsidDel="00000000" w:rsidR="00000000" w:rsidRPr="00000000">
        <w:rPr>
          <w:rFonts w:ascii="Libre Franklin" w:cs="Libre Franklin" w:eastAsia="Libre Franklin" w:hAnsi="Libre Franklin"/>
          <w:i w:val="1"/>
          <w:highlight w:val="white"/>
          <w:rtl w:val="0"/>
        </w:rPr>
        <w:t xml:space="preserve">Hayvanların Yaşamı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, </w:t>
      </w: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16 Nisan-10 Ağustos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tarihlerinde</w:t>
      </w: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Salt Beyoğlu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’nda ücretsiz görülebilir. Sergi paralelindeki kamu programları </w:t>
      </w:r>
      <w:hyperlink r:id="rId7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saltonline.org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ve Salt’ın sosyal medya kanallarında duyurulacak.</w:t>
      </w:r>
    </w:p>
    <w:p w:rsidR="00000000" w:rsidDel="00000000" w:rsidP="00000000" w:rsidRDefault="00000000" w:rsidRPr="00000000" w14:paraId="0000001E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Sanatçılar: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Apian, Noor Abuarafeh, Pierre Bismuth, melanie bonajo, Elen Braga, Sue Coe, Golden Snail Opera Collective (Isabelle Carbonell, Joelle Chevrier, Yen-Ling Tsai, Anna Tsing), Elmas Deniz, Simone Forti, Piero Giraldi, Laura Lima, Dafna Maimon, Britta Marakatt-Labba, David Maroto, Ad Minoliti, Füsun Onur, Jean Painlevé, Janis Rafa, Maria Roza, Necla Rüzgar, Lin May Saeed, Uriburu</w:t>
      </w:r>
    </w:p>
    <w:p w:rsidR="00000000" w:rsidDel="00000000" w:rsidP="00000000" w:rsidRDefault="00000000" w:rsidRPr="00000000" w14:paraId="00000020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Ses Mekânı: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Cevdet Erek, Nathan Gray, Kathy High, John C. Lilly, Charlemaigne Palestine and Simone Forti, Dr. Roger Payne, Dr. Joyce Poole and Peter Granli, Lisa Schonberg, Jana Winderen</w:t>
      </w:r>
    </w:p>
    <w:p w:rsidR="00000000" w:rsidDel="00000000" w:rsidP="00000000" w:rsidRDefault="00000000" w:rsidRPr="00000000" w14:paraId="00000021">
      <w:pPr>
        <w:spacing w:after="0" w:line="268.8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rtl w:val="0"/>
        </w:rPr>
        <w:t xml:space="preserve">Araştırma Projesi: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Mine Yıldırım</w:t>
      </w:r>
    </w:p>
    <w:p w:rsidR="00000000" w:rsidDel="00000000" w:rsidP="00000000" w:rsidRDefault="00000000" w:rsidRPr="00000000" w14:paraId="00000022">
      <w:pPr>
        <w:spacing w:after="0" w:line="268.8" w:lineRule="auto"/>
        <w:rPr>
          <w:rFonts w:ascii="Libre Franklin" w:cs="Libre Franklin" w:eastAsia="Libre Franklin" w:hAnsi="Libre Franklin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highlight w:val="white"/>
          <w:rtl w:val="0"/>
        </w:rPr>
        <w:t xml:space="preserve">Hayvanların Yaşamı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sergisi Hollanda Krallığı, Goethe-Institut İstanbul,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Flanders State of the Art,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 Asya International Movers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’ın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desteği; Eureko Sigorta, Jotun ve Bankerhan Hotel'in katkılarıyla gerçekleştirilmektedir.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68.8" w:lineRule="auto"/>
        <w:jc w:val="center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bookmarkStart w:colFirst="0" w:colLast="0" w:name="_rk5u6dnhdc44" w:id="0"/>
      <w:bookmarkEnd w:id="0"/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highlight w:val="white"/>
          <w:rtl w:val="0"/>
        </w:rPr>
        <w:t xml:space="preserve">* * *</w:t>
      </w:r>
    </w:p>
    <w:p w:rsidR="00000000" w:rsidDel="00000000" w:rsidP="00000000" w:rsidRDefault="00000000" w:rsidRPr="00000000" w14:paraId="00000026">
      <w:pPr>
        <w:spacing w:after="0" w:line="268.8" w:lineRule="auto"/>
        <w:jc w:val="left"/>
        <w:rPr>
          <w:rFonts w:ascii="Libre Franklin" w:cs="Libre Franklin" w:eastAsia="Libre Franklin" w:hAnsi="Libre Franklin"/>
          <w:sz w:val="16"/>
          <w:szCs w:val="16"/>
        </w:rPr>
      </w:pPr>
      <w:bookmarkStart w:colFirst="0" w:colLast="0" w:name="_rk5u6dnhdc4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Program: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Joanna Zielińska, Fatma Çolakoğlu </w:t>
      </w:r>
    </w:p>
    <w:p w:rsidR="00000000" w:rsidDel="00000000" w:rsidP="00000000" w:rsidRDefault="00000000" w:rsidRPr="00000000" w14:paraId="00000028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Koordinatör: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Alâ Taleb, Zeynep Sarı</w:t>
      </w:r>
    </w:p>
    <w:p w:rsidR="00000000" w:rsidDel="00000000" w:rsidP="00000000" w:rsidRDefault="00000000" w:rsidRPr="00000000" w14:paraId="00000029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Sergi Tasarımı: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Işıl Ünal ve Cem Kozar (PATTU), Aysu Keten, Başak Aşırok</w:t>
      </w:r>
    </w:p>
    <w:p w:rsidR="00000000" w:rsidDel="00000000" w:rsidP="00000000" w:rsidRDefault="00000000" w:rsidRPr="00000000" w14:paraId="0000002A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Editör: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N. Can Kantarcı </w:t>
      </w:r>
    </w:p>
    <w:p w:rsidR="00000000" w:rsidDel="00000000" w:rsidP="00000000" w:rsidRDefault="00000000" w:rsidRPr="00000000" w14:paraId="0000002B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Çeviri: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Gülin Ekinci, Neylan Bağcıoğlu</w:t>
      </w:r>
    </w:p>
    <w:p w:rsidR="00000000" w:rsidDel="00000000" w:rsidP="00000000" w:rsidRDefault="00000000" w:rsidRPr="00000000" w14:paraId="0000002C">
      <w:pPr>
        <w:spacing w:after="0" w:line="268.8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Prodüksiyon: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Burak Bodur, Eray Özcan, Mete Bars, OCD Museum Works, Çağlar Mobilya, Fuar Led, Zafer Kristal, 3T Reklam, Lamarts, Esprint </w:t>
      </w:r>
    </w:p>
    <w:p w:rsidR="00000000" w:rsidDel="00000000" w:rsidP="00000000" w:rsidRDefault="00000000" w:rsidRPr="00000000" w14:paraId="0000002D">
      <w:pPr>
        <w:spacing w:after="0" w:line="268.8" w:lineRule="auto"/>
        <w:rPr>
          <w:rFonts w:ascii="Libre Franklin" w:cs="Libre Franklin" w:eastAsia="Libre Franklin" w:hAnsi="Libre Franklin"/>
          <w:b w:val="1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rtl w:val="0"/>
        </w:rPr>
        <w:t xml:space="preserve">İletişim Tasarımı: </w:t>
      </w: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Işıl Ünal ve Cem Kozar (PATTU), Oya Çitçi, Emir Darman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4.8" w:lineRule="auto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4.8" w:lineRule="auto"/>
        <w:ind w:left="1440" w:right="-90" w:firstLine="0"/>
        <w:jc w:val="right"/>
        <w:rPr>
          <w:rFonts w:ascii="Libre Franklin" w:cs="Libre Franklin" w:eastAsia="Libre Franklin" w:hAnsi="Libre Franklin"/>
          <w:b w:val="1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highlight w:val="white"/>
          <w:rtl w:val="0"/>
        </w:rPr>
        <w:t xml:space="preserve">Salt kurucusu ve daimî destekçisi Garanti BBVA’ya teşekkür eder. </w:t>
      </w:r>
    </w:p>
    <w:p w:rsidR="00000000" w:rsidDel="00000000" w:rsidP="00000000" w:rsidRDefault="00000000" w:rsidRPr="00000000" w14:paraId="00000030">
      <w:pPr>
        <w:spacing w:after="0" w:line="244.8" w:lineRule="auto"/>
        <w:ind w:right="-90"/>
        <w:rPr>
          <w:rFonts w:ascii="Libre Franklin" w:cs="Libre Franklin" w:eastAsia="Libre Franklin" w:hAnsi="Libre Franklin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4.8" w:lineRule="auto"/>
        <w:ind w:right="-90"/>
        <w:rPr>
          <w:rFonts w:ascii="Libre Franklin" w:cs="Libre Franklin" w:eastAsia="Libre Franklin" w:hAnsi="Libre Franklin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0"/>
          <w:szCs w:val="20"/>
          <w:highlight w:val="white"/>
          <w:u w:val="single"/>
          <w:rtl w:val="0"/>
        </w:rPr>
        <w:t xml:space="preserve">Medya İletişimi</w:t>
      </w:r>
    </w:p>
    <w:p w:rsidR="00000000" w:rsidDel="00000000" w:rsidP="00000000" w:rsidRDefault="00000000" w:rsidRPr="00000000" w14:paraId="00000032">
      <w:pPr>
        <w:spacing w:after="0" w:line="244.8" w:lineRule="auto"/>
        <w:ind w:right="-90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highlight w:val="white"/>
          <w:rtl w:val="0"/>
        </w:rPr>
        <w:t xml:space="preserve">Zeynep Akan</w:t>
      </w:r>
    </w:p>
    <w:p w:rsidR="00000000" w:rsidDel="00000000" w:rsidP="00000000" w:rsidRDefault="00000000" w:rsidRPr="00000000" w14:paraId="00000033">
      <w:pPr>
        <w:spacing w:after="0" w:line="244.8" w:lineRule="auto"/>
        <w:ind w:right="-90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highlight w:val="white"/>
          <w:rtl w:val="0"/>
        </w:rPr>
        <w:t xml:space="preserve">zeynep.akan@saltonline.org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4.8" w:lineRule="auto"/>
        <w:ind w:right="-90"/>
        <w:rPr>
          <w:rFonts w:ascii="Libre Franklin" w:cs="Libre Franklin" w:eastAsia="Libre Franklin" w:hAnsi="Libre Franklin"/>
          <w:sz w:val="20"/>
          <w:szCs w:val="20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highlight w:val="white"/>
          <w:rtl w:val="0"/>
        </w:rPr>
        <w:t xml:space="preserve">+90 212 334 22 45</w:t>
      </w:r>
    </w:p>
    <w:p w:rsidR="00000000" w:rsidDel="00000000" w:rsidP="00000000" w:rsidRDefault="00000000" w:rsidRPr="00000000" w14:paraId="00000035">
      <w:pPr>
        <w:widowControl w:val="0"/>
        <w:spacing w:after="0" w:line="268.8" w:lineRule="auto"/>
        <w:jc w:val="left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68.8" w:lineRule="auto"/>
        <w:jc w:val="left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0" w:top="1440" w:left="1530" w:right="12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Franklin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-1141094</wp:posOffset>
          </wp:positionH>
          <wp:positionV relativeFrom="paragraph">
            <wp:posOffset>1263098</wp:posOffset>
          </wp:positionV>
          <wp:extent cx="7556400" cy="106920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623" l="776" r="-736" t="-623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-1171574</wp:posOffset>
          </wp:positionH>
          <wp:positionV relativeFrom="paragraph">
            <wp:posOffset>4428996</wp:posOffset>
          </wp:positionV>
          <wp:extent cx="7556400" cy="1069200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280" r="-1240" t="0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1285875</wp:posOffset>
              </wp:positionH>
              <wp:positionV relativeFrom="paragraph">
                <wp:posOffset>90300</wp:posOffset>
              </wp:positionV>
              <wp:extent cx="1262711" cy="127989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35450" y="3349800"/>
                        <a:ext cx="1381200" cy="139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Medium" w:cs="Libre Franklin Medium" w:eastAsia="Libre Franklin Medium" w:hAnsi="Libre Franklin Medium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Salt Beyoğlu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İstiklal Caddesi 136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Beyoğlu 34</w:t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43</w:t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İstanbul Türkiye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 +90 212 377 42 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1285875</wp:posOffset>
              </wp:positionH>
              <wp:positionV relativeFrom="paragraph">
                <wp:posOffset>90300</wp:posOffset>
              </wp:positionV>
              <wp:extent cx="1262711" cy="127989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2711" cy="1279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85537</wp:posOffset>
              </wp:positionV>
              <wp:extent cx="1288732" cy="116924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35450" y="3120550"/>
                        <a:ext cx="1422000" cy="12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Medium" w:cs="Libre Franklin Medium" w:eastAsia="Libre Franklin Medium" w:hAnsi="Libre Franklin Medium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Salt Galata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Medium" w:cs="Libre Franklin Medium" w:eastAsia="Libre Franklin Medium" w:hAnsi="Libre Franklin Medium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Bankalar Caddesi 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Karaköy 34421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İstanbul Türkiye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18.0000305175781" w:right="0" w:firstLine="-141.9999980926513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 +90 212 334 22 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 Light" w:cs="Libre Franklin Light" w:eastAsia="Libre Franklin Light" w:hAnsi="Libre Franklin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141.00000381469727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Franklin" w:cs="Libre Franklin" w:eastAsia="Libre Franklin" w:hAnsi="Libre Frankli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Libre Franklin Medium" w:cs="Libre Franklin Medium" w:eastAsia="Libre Franklin Medium" w:hAnsi="Libre Franklin Medium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saltonline.org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85537</wp:posOffset>
              </wp:positionV>
              <wp:extent cx="1288732" cy="1169247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8732" cy="11692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line="252.00000000000003" w:lineRule="auto"/>
      <w:rPr>
        <w:rFonts w:ascii="Libre Franklin" w:cs="Libre Franklin" w:eastAsia="Libre Franklin" w:hAnsi="Libre Franklin"/>
        <w:b w:val="1"/>
        <w:color w:val="222222"/>
        <w:sz w:val="20"/>
        <w:szCs w:val="20"/>
        <w:highlight w:val="white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rFonts w:ascii="Libre Franklin" w:cs="Libre Franklin" w:eastAsia="Libre Franklin" w:hAnsi="Libre Frankli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rFonts w:ascii="Libre Franklin" w:cs="Libre Franklin" w:eastAsia="Libre Franklin" w:hAnsi="Libre Franklin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saltonline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Light-regular.ttf"/><Relationship Id="rId2" Type="http://schemas.openxmlformats.org/officeDocument/2006/relationships/font" Target="fonts/LibreFranklinLight-bold.ttf"/><Relationship Id="rId3" Type="http://schemas.openxmlformats.org/officeDocument/2006/relationships/font" Target="fonts/LibreFranklinLight-italic.ttf"/><Relationship Id="rId4" Type="http://schemas.openxmlformats.org/officeDocument/2006/relationships/font" Target="fonts/LibreFranklinLight-boldItalic.ttf"/><Relationship Id="rId5" Type="http://schemas.openxmlformats.org/officeDocument/2006/relationships/font" Target="fonts/LibreFranklin-regular.ttf"/><Relationship Id="rId6" Type="http://schemas.openxmlformats.org/officeDocument/2006/relationships/font" Target="fonts/LibreFranklin-bold.ttf"/><Relationship Id="rId7" Type="http://schemas.openxmlformats.org/officeDocument/2006/relationships/font" Target="fonts/LibreFranklin-italic.ttf"/><Relationship Id="rId8" Type="http://schemas.openxmlformats.org/officeDocument/2006/relationships/font" Target="fonts/LibreFranklin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