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E3D00" w:rsidRDefault="00CC6D4E">
      <w:pPr>
        <w:jc w:val="center"/>
        <w:rPr>
          <w:rFonts w:ascii="Cambria" w:eastAsia="Cambria" w:hAnsi="Cambria" w:cs="Cambria"/>
          <w:b/>
          <w:sz w:val="32"/>
          <w:szCs w:val="32"/>
        </w:rPr>
      </w:pPr>
      <w:r>
        <w:rPr>
          <w:rFonts w:ascii="Cambria" w:eastAsia="Cambria" w:hAnsi="Cambria" w:cs="Cambria"/>
          <w:b/>
          <w:sz w:val="32"/>
          <w:szCs w:val="32"/>
        </w:rPr>
        <w:t xml:space="preserve">BETWEEN EMPIRES, BEYOND BORDERS </w:t>
      </w:r>
    </w:p>
    <w:p w14:paraId="00000002" w14:textId="77777777" w:rsidR="000E3D00" w:rsidRDefault="000E3D00">
      <w:pPr>
        <w:jc w:val="center"/>
        <w:rPr>
          <w:rFonts w:ascii="Cambria" w:eastAsia="Cambria" w:hAnsi="Cambria" w:cs="Cambria"/>
          <w:sz w:val="16"/>
          <w:szCs w:val="16"/>
        </w:rPr>
      </w:pPr>
    </w:p>
    <w:p w14:paraId="00000003" w14:textId="77777777" w:rsidR="000E3D00" w:rsidRDefault="00CC6D4E">
      <w:pPr>
        <w:jc w:val="center"/>
        <w:rPr>
          <w:rFonts w:ascii="Cambria" w:eastAsia="Cambria" w:hAnsi="Cambria" w:cs="Cambria"/>
          <w:b/>
        </w:rPr>
      </w:pPr>
      <w:r>
        <w:rPr>
          <w:rFonts w:ascii="Cambria" w:eastAsia="Cambria" w:hAnsi="Cambria" w:cs="Cambria"/>
          <w:b/>
        </w:rPr>
        <w:t xml:space="preserve">The War and Armistice Years through the Eyes of the </w:t>
      </w:r>
      <w:proofErr w:type="spellStart"/>
      <w:r>
        <w:rPr>
          <w:rFonts w:ascii="Cambria" w:eastAsia="Cambria" w:hAnsi="Cambria" w:cs="Cambria"/>
          <w:b/>
        </w:rPr>
        <w:t>Köpe</w:t>
      </w:r>
      <w:proofErr w:type="spellEnd"/>
      <w:r>
        <w:rPr>
          <w:rFonts w:ascii="Cambria" w:eastAsia="Cambria" w:hAnsi="Cambria" w:cs="Cambria"/>
          <w:b/>
        </w:rPr>
        <w:t xml:space="preserve"> Family </w:t>
      </w:r>
    </w:p>
    <w:p w14:paraId="00000004" w14:textId="77777777" w:rsidR="000E3D00" w:rsidRDefault="000E3D00">
      <w:pPr>
        <w:jc w:val="center"/>
        <w:rPr>
          <w:rFonts w:ascii="Cambria" w:eastAsia="Cambria" w:hAnsi="Cambria" w:cs="Cambria"/>
          <w:sz w:val="22"/>
          <w:szCs w:val="22"/>
        </w:rPr>
      </w:pPr>
    </w:p>
    <w:p w14:paraId="00000005" w14:textId="10B11D34" w:rsidR="000E3D00" w:rsidRDefault="00CC6D4E">
      <w:pPr>
        <w:jc w:val="center"/>
        <w:rPr>
          <w:rFonts w:ascii="Cambria" w:eastAsia="Cambria" w:hAnsi="Cambria" w:cs="Cambria"/>
          <w:b/>
          <w:sz w:val="22"/>
          <w:szCs w:val="22"/>
        </w:rPr>
      </w:pPr>
      <w:r>
        <w:rPr>
          <w:rFonts w:ascii="Cambria" w:eastAsia="Cambria" w:hAnsi="Cambria" w:cs="Cambria"/>
          <w:b/>
          <w:sz w:val="22"/>
          <w:szCs w:val="22"/>
        </w:rPr>
        <w:t>September 15</w:t>
      </w:r>
      <w:r w:rsidR="00527BEF">
        <w:rPr>
          <w:rFonts w:ascii="Cambria" w:eastAsia="Cambria" w:hAnsi="Cambria" w:cs="Cambria"/>
          <w:b/>
          <w:sz w:val="22"/>
          <w:szCs w:val="22"/>
        </w:rPr>
        <w:t>, 2020</w:t>
      </w:r>
      <w:r>
        <w:rPr>
          <w:rFonts w:ascii="Cambria" w:eastAsia="Cambria" w:hAnsi="Cambria" w:cs="Cambria"/>
          <w:b/>
          <w:sz w:val="22"/>
          <w:szCs w:val="22"/>
        </w:rPr>
        <w:t xml:space="preserve"> </w:t>
      </w:r>
      <w:r>
        <w:rPr>
          <w:rFonts w:ascii="Cambria" w:eastAsia="Cambria" w:hAnsi="Cambria" w:cs="Cambria"/>
          <w:b/>
          <w:sz w:val="22"/>
          <w:szCs w:val="22"/>
          <w:highlight w:val="white"/>
        </w:rPr>
        <w:t>–</w:t>
      </w:r>
      <w:r>
        <w:rPr>
          <w:rFonts w:ascii="Cambria" w:eastAsia="Cambria" w:hAnsi="Cambria" w:cs="Cambria"/>
          <w:b/>
          <w:sz w:val="22"/>
          <w:szCs w:val="22"/>
        </w:rPr>
        <w:t xml:space="preserve"> </w:t>
      </w:r>
      <w:r w:rsidR="00527BEF">
        <w:rPr>
          <w:rFonts w:ascii="Cambria" w:eastAsia="Cambria" w:hAnsi="Cambria" w:cs="Cambria"/>
          <w:b/>
          <w:sz w:val="22"/>
          <w:szCs w:val="22"/>
        </w:rPr>
        <w:t>March 14, 2021</w:t>
      </w:r>
      <w:bookmarkStart w:id="0" w:name="_GoBack"/>
      <w:bookmarkEnd w:id="0"/>
    </w:p>
    <w:p w14:paraId="00000006" w14:textId="77777777" w:rsidR="000E3D00" w:rsidRDefault="00CC6D4E">
      <w:pPr>
        <w:jc w:val="center"/>
        <w:rPr>
          <w:rFonts w:ascii="Cambria" w:eastAsia="Cambria" w:hAnsi="Cambria" w:cs="Cambria"/>
          <w:b/>
          <w:sz w:val="22"/>
          <w:szCs w:val="22"/>
        </w:rPr>
      </w:pPr>
      <w:r>
        <w:rPr>
          <w:rFonts w:ascii="Cambria" w:eastAsia="Cambria" w:hAnsi="Cambria" w:cs="Cambria"/>
          <w:b/>
          <w:sz w:val="22"/>
          <w:szCs w:val="22"/>
        </w:rPr>
        <w:t xml:space="preserve">SALT </w:t>
      </w:r>
      <w:proofErr w:type="spellStart"/>
      <w:r>
        <w:rPr>
          <w:rFonts w:ascii="Cambria" w:eastAsia="Cambria" w:hAnsi="Cambria" w:cs="Cambria"/>
          <w:b/>
          <w:sz w:val="22"/>
          <w:szCs w:val="22"/>
        </w:rPr>
        <w:t>Beyoğlu</w:t>
      </w:r>
      <w:proofErr w:type="spellEnd"/>
    </w:p>
    <w:p w14:paraId="00000007" w14:textId="77777777" w:rsidR="000E3D00" w:rsidRDefault="000E3D00">
      <w:pPr>
        <w:jc w:val="center"/>
        <w:rPr>
          <w:rFonts w:ascii="Cambria" w:eastAsia="Cambria" w:hAnsi="Cambria" w:cs="Cambria"/>
          <w:sz w:val="22"/>
          <w:szCs w:val="22"/>
        </w:rPr>
      </w:pPr>
    </w:p>
    <w:p w14:paraId="00000008" w14:textId="1C60F173" w:rsidR="000E3D00" w:rsidRPr="007307E3" w:rsidRDefault="00CC6D4E">
      <w:pPr>
        <w:rPr>
          <w:rFonts w:ascii="Cambria" w:eastAsia="Cambria" w:hAnsi="Cambria" w:cs="Cambria"/>
          <w:sz w:val="22"/>
          <w:szCs w:val="22"/>
          <w:lang w:val="tr-TR"/>
        </w:rPr>
      </w:pPr>
      <w:r>
        <w:rPr>
          <w:rFonts w:ascii="Cambria" w:eastAsia="Cambria" w:hAnsi="Cambria" w:cs="Cambria"/>
          <w:b/>
          <w:i/>
          <w:sz w:val="22"/>
          <w:szCs w:val="22"/>
        </w:rPr>
        <w:t>Between Empires, Beyond Borders</w:t>
      </w:r>
      <w:r>
        <w:rPr>
          <w:rFonts w:ascii="Cambria" w:eastAsia="Cambria" w:hAnsi="Cambria" w:cs="Cambria"/>
          <w:b/>
          <w:sz w:val="22"/>
          <w:szCs w:val="22"/>
        </w:rPr>
        <w:t xml:space="preserve"> </w:t>
      </w:r>
      <w:r>
        <w:rPr>
          <w:rFonts w:ascii="Cambria" w:eastAsia="Cambria" w:hAnsi="Cambria" w:cs="Cambria"/>
          <w:sz w:val="22"/>
          <w:szCs w:val="22"/>
        </w:rPr>
        <w:t xml:space="preserve">delves into the memories of the </w:t>
      </w:r>
      <w:proofErr w:type="spellStart"/>
      <w:r>
        <w:rPr>
          <w:rFonts w:ascii="Cambria" w:eastAsia="Cambria" w:hAnsi="Cambria" w:cs="Cambria"/>
          <w:sz w:val="22"/>
          <w:szCs w:val="22"/>
        </w:rPr>
        <w:t>Köpe</w:t>
      </w:r>
      <w:proofErr w:type="spellEnd"/>
      <w:r>
        <w:rPr>
          <w:rFonts w:ascii="Cambria" w:eastAsia="Cambria" w:hAnsi="Cambria" w:cs="Cambria"/>
          <w:sz w:val="22"/>
          <w:szCs w:val="22"/>
        </w:rPr>
        <w:t xml:space="preserve"> family, who witnessed Ottoman Empire’s modernization period as well as its withdrawal from the world stage. The visual narrative of the exhibition is based on detailed archival records spanning the Second Constitutional Era, the First World War and the Armistice Period that followed. Carefully preserved personal documents of the family members, whose lives took shape across </w:t>
      </w:r>
      <w:proofErr w:type="spellStart"/>
      <w:r w:rsidR="007307E3" w:rsidRPr="007307E3">
        <w:rPr>
          <w:rFonts w:ascii="Cambria" w:eastAsia="Cambria" w:hAnsi="Cambria" w:cs="Cambria"/>
          <w:sz w:val="22"/>
          <w:szCs w:val="22"/>
          <w:lang w:val="tr-TR"/>
        </w:rPr>
        <w:t>Brassó</w:t>
      </w:r>
      <w:proofErr w:type="spellEnd"/>
      <w:r>
        <w:rPr>
          <w:rFonts w:ascii="Cambria" w:eastAsia="Cambria" w:hAnsi="Cambria" w:cs="Cambria"/>
          <w:sz w:val="22"/>
          <w:szCs w:val="22"/>
        </w:rPr>
        <w:t>, Istanbul, Thessaloniki, Edirne and Konya, shed light on the milestones of political, social and diplomatic history.</w:t>
      </w:r>
    </w:p>
    <w:p w14:paraId="00000009" w14:textId="77777777" w:rsidR="000E3D00" w:rsidRDefault="000E3D00">
      <w:pPr>
        <w:rPr>
          <w:rFonts w:ascii="Cambria" w:eastAsia="Cambria" w:hAnsi="Cambria" w:cs="Cambria"/>
          <w:sz w:val="22"/>
          <w:szCs w:val="22"/>
        </w:rPr>
      </w:pPr>
    </w:p>
    <w:p w14:paraId="0000000A" w14:textId="1238CD28" w:rsidR="000E3D00" w:rsidRPr="007307E3" w:rsidRDefault="00CC6D4E">
      <w:pPr>
        <w:rPr>
          <w:rFonts w:ascii="Cambria" w:eastAsia="Cambria" w:hAnsi="Cambria" w:cs="Cambria"/>
          <w:sz w:val="22"/>
          <w:szCs w:val="22"/>
          <w:lang w:val="tr-TR"/>
        </w:rPr>
      </w:pPr>
      <w:r>
        <w:rPr>
          <w:rFonts w:ascii="Cambria" w:eastAsia="Cambria" w:hAnsi="Cambria" w:cs="Cambria"/>
          <w:sz w:val="22"/>
          <w:szCs w:val="22"/>
        </w:rPr>
        <w:t xml:space="preserve">The family’s story begins in the </w:t>
      </w:r>
      <w:proofErr w:type="spellStart"/>
      <w:r>
        <w:rPr>
          <w:rFonts w:ascii="Cambria" w:eastAsia="Cambria" w:hAnsi="Cambria" w:cs="Cambria"/>
          <w:sz w:val="22"/>
          <w:szCs w:val="22"/>
        </w:rPr>
        <w:t>Tanzimat</w:t>
      </w:r>
      <w:proofErr w:type="spellEnd"/>
      <w:r>
        <w:rPr>
          <w:rFonts w:ascii="Cambria" w:eastAsia="Cambria" w:hAnsi="Cambria" w:cs="Cambria"/>
          <w:sz w:val="22"/>
          <w:szCs w:val="22"/>
        </w:rPr>
        <w:t xml:space="preserve"> era, a period of Westernizing reforms in the Empire, when the roads of Andras </w:t>
      </w:r>
      <w:proofErr w:type="spellStart"/>
      <w:r>
        <w:rPr>
          <w:rFonts w:ascii="Cambria" w:eastAsia="Cambria" w:hAnsi="Cambria" w:cs="Cambria"/>
          <w:sz w:val="22"/>
          <w:szCs w:val="22"/>
        </w:rPr>
        <w:t>Köpe</w:t>
      </w:r>
      <w:proofErr w:type="spellEnd"/>
      <w:r>
        <w:rPr>
          <w:rFonts w:ascii="Cambria" w:eastAsia="Cambria" w:hAnsi="Cambria" w:cs="Cambria"/>
          <w:sz w:val="22"/>
          <w:szCs w:val="22"/>
        </w:rPr>
        <w:t xml:space="preserve"> and </w:t>
      </w:r>
      <w:proofErr w:type="spellStart"/>
      <w:r>
        <w:rPr>
          <w:rFonts w:ascii="Cambria" w:eastAsia="Cambria" w:hAnsi="Cambria" w:cs="Cambria"/>
          <w:sz w:val="22"/>
          <w:szCs w:val="22"/>
        </w:rPr>
        <w:t>Léocadie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Tallibart</w:t>
      </w:r>
      <w:proofErr w:type="spellEnd"/>
      <w:r>
        <w:rPr>
          <w:rFonts w:ascii="Cambria" w:eastAsia="Cambria" w:hAnsi="Cambria" w:cs="Cambria"/>
          <w:sz w:val="22"/>
          <w:szCs w:val="22"/>
        </w:rPr>
        <w:t xml:space="preserve"> intersect in Istanbul. Born and raised in a village near the city of</w:t>
      </w:r>
      <w:r w:rsidR="007307E3">
        <w:rPr>
          <w:rFonts w:ascii="Cambria" w:eastAsia="Cambria" w:hAnsi="Cambria" w:cs="Cambria"/>
          <w:sz w:val="22"/>
          <w:szCs w:val="22"/>
        </w:rPr>
        <w:t xml:space="preserve"> </w:t>
      </w:r>
      <w:proofErr w:type="spellStart"/>
      <w:r w:rsidR="007307E3" w:rsidRPr="007307E3">
        <w:rPr>
          <w:rFonts w:ascii="Cambria" w:eastAsia="Cambria" w:hAnsi="Cambria" w:cs="Cambria"/>
          <w:sz w:val="22"/>
          <w:szCs w:val="22"/>
          <w:lang w:val="tr-TR"/>
        </w:rPr>
        <w:t>Brassó</w:t>
      </w:r>
      <w:proofErr w:type="spellEnd"/>
      <w:r>
        <w:rPr>
          <w:rFonts w:ascii="Cambria" w:eastAsia="Cambria" w:hAnsi="Cambria" w:cs="Cambria"/>
          <w:sz w:val="22"/>
          <w:szCs w:val="22"/>
        </w:rPr>
        <w:t xml:space="preserve">, Andras had fled to the Ottoman capital from the pressures of the Austrian Empire. </w:t>
      </w:r>
      <w:proofErr w:type="spellStart"/>
      <w:r>
        <w:rPr>
          <w:rFonts w:ascii="Cambria" w:eastAsia="Cambria" w:hAnsi="Cambria" w:cs="Cambria"/>
          <w:sz w:val="22"/>
          <w:szCs w:val="22"/>
        </w:rPr>
        <w:t>Léocadie</w:t>
      </w:r>
      <w:proofErr w:type="spellEnd"/>
      <w:r>
        <w:rPr>
          <w:rFonts w:ascii="Cambria" w:eastAsia="Cambria" w:hAnsi="Cambria" w:cs="Cambria"/>
          <w:sz w:val="22"/>
          <w:szCs w:val="22"/>
        </w:rPr>
        <w:t xml:space="preserve">, whose family was from Brittany, was in the city accompanying her two brothers; Louis, a watchmaker and jeweler, and Pierre, an architect. The couple married in 1842. The exhibition includes the letters of their second child, Charles, who in turn married Rose-Marie </w:t>
      </w:r>
      <w:proofErr w:type="spellStart"/>
      <w:r>
        <w:rPr>
          <w:rFonts w:ascii="Cambria" w:eastAsia="Cambria" w:hAnsi="Cambria" w:cs="Cambria"/>
          <w:sz w:val="22"/>
          <w:szCs w:val="22"/>
        </w:rPr>
        <w:t>Marcopoli</w:t>
      </w:r>
      <w:proofErr w:type="spellEnd"/>
      <w:r>
        <w:rPr>
          <w:rFonts w:ascii="Cambria" w:eastAsia="Cambria" w:hAnsi="Cambria" w:cs="Cambria"/>
          <w:sz w:val="22"/>
          <w:szCs w:val="22"/>
        </w:rPr>
        <w:t xml:space="preserve">, in 1882. Coming from a Levantine family of Genoese origin in Trabzon, Rose-Marie had six children with Charles: Charlotte, Ida, </w:t>
      </w:r>
      <w:proofErr w:type="spellStart"/>
      <w:r>
        <w:rPr>
          <w:rFonts w:ascii="Cambria" w:eastAsia="Cambria" w:hAnsi="Cambria" w:cs="Cambria"/>
          <w:sz w:val="22"/>
          <w:szCs w:val="22"/>
          <w:highlight w:val="white"/>
        </w:rPr>
        <w:t>Taïb</w:t>
      </w:r>
      <w:proofErr w:type="spellEnd"/>
      <w:r>
        <w:rPr>
          <w:rFonts w:ascii="Cambria" w:eastAsia="Cambria" w:hAnsi="Cambria" w:cs="Cambria"/>
          <w:sz w:val="22"/>
          <w:szCs w:val="22"/>
        </w:rPr>
        <w:t>, Ferdinand, Antoine and Eugène.</w:t>
      </w:r>
    </w:p>
    <w:p w14:paraId="0000000B" w14:textId="77777777" w:rsidR="000E3D00" w:rsidRDefault="000E3D00">
      <w:pPr>
        <w:rPr>
          <w:rFonts w:ascii="Cambria" w:eastAsia="Cambria" w:hAnsi="Cambria" w:cs="Cambria"/>
          <w:sz w:val="22"/>
          <w:szCs w:val="22"/>
        </w:rPr>
      </w:pPr>
    </w:p>
    <w:p w14:paraId="0000000C" w14:textId="3E7EA745" w:rsidR="000E3D00" w:rsidRPr="007307E3" w:rsidRDefault="00CC6D4E">
      <w:pPr>
        <w:rPr>
          <w:rFonts w:ascii="Cambria" w:eastAsia="Cambria" w:hAnsi="Cambria" w:cs="Cambria"/>
          <w:sz w:val="22"/>
          <w:szCs w:val="22"/>
          <w:lang w:val="tr-TR"/>
        </w:rPr>
      </w:pPr>
      <w:r>
        <w:rPr>
          <w:rFonts w:ascii="Cambria" w:eastAsia="Cambria" w:hAnsi="Cambria" w:cs="Cambria"/>
          <w:sz w:val="22"/>
          <w:szCs w:val="22"/>
        </w:rPr>
        <w:t xml:space="preserve">Educated in French, the six siblings never became Ottoman subjects and remained citizens of the Austro-Hungarian Empire. </w:t>
      </w:r>
      <w:proofErr w:type="spellStart"/>
      <w:r>
        <w:rPr>
          <w:rFonts w:ascii="Cambria" w:eastAsia="Cambria" w:hAnsi="Cambria" w:cs="Cambria"/>
          <w:sz w:val="22"/>
          <w:szCs w:val="22"/>
          <w:highlight w:val="white"/>
        </w:rPr>
        <w:t>Taïb</w:t>
      </w:r>
      <w:proofErr w:type="spellEnd"/>
      <w:r>
        <w:rPr>
          <w:rFonts w:ascii="Cambria" w:eastAsia="Cambria" w:hAnsi="Cambria" w:cs="Cambria"/>
          <w:sz w:val="22"/>
          <w:szCs w:val="22"/>
        </w:rPr>
        <w:t xml:space="preserve"> went to </w:t>
      </w:r>
      <w:proofErr w:type="spellStart"/>
      <w:r w:rsidR="007307E3" w:rsidRPr="007307E3">
        <w:rPr>
          <w:rFonts w:ascii="Cambria" w:eastAsia="Cambria" w:hAnsi="Cambria" w:cs="Cambria"/>
          <w:sz w:val="22"/>
          <w:szCs w:val="22"/>
          <w:lang w:val="tr-TR"/>
        </w:rPr>
        <w:t>Brassó</w:t>
      </w:r>
      <w:proofErr w:type="spellEnd"/>
      <w:r>
        <w:rPr>
          <w:rFonts w:ascii="Cambria" w:eastAsia="Cambria" w:hAnsi="Cambria" w:cs="Cambria"/>
          <w:sz w:val="22"/>
          <w:szCs w:val="22"/>
        </w:rPr>
        <w:t xml:space="preserve"> a little after the beginning of the war in 1914 and joined the military of the dual monarchy. Antoine followed in his brother’s footsteps and enlisted two years later in Istanbul, serving in Syria and Palestine in 1917. When the war ended and both empires entered respective stages of dissolution, the majority of the </w:t>
      </w:r>
      <w:proofErr w:type="spellStart"/>
      <w:r>
        <w:rPr>
          <w:rFonts w:ascii="Cambria" w:eastAsia="Cambria" w:hAnsi="Cambria" w:cs="Cambria"/>
          <w:sz w:val="22"/>
          <w:szCs w:val="22"/>
        </w:rPr>
        <w:t>Köpe</w:t>
      </w:r>
      <w:proofErr w:type="spellEnd"/>
      <w:r>
        <w:rPr>
          <w:rFonts w:ascii="Cambria" w:eastAsia="Cambria" w:hAnsi="Cambria" w:cs="Cambria"/>
          <w:sz w:val="22"/>
          <w:szCs w:val="22"/>
        </w:rPr>
        <w:t xml:space="preserve"> family members stayed in Istanbul, and witnessed the Armistice of Mudros in 1918, the Paris Peace Conference in 1919, as well as the occupation of the city by the British, French and Italian military officials in 1920. </w:t>
      </w:r>
    </w:p>
    <w:p w14:paraId="0000000D" w14:textId="77777777" w:rsidR="000E3D00" w:rsidRDefault="000E3D00">
      <w:pPr>
        <w:rPr>
          <w:rFonts w:ascii="Cambria" w:eastAsia="Cambria" w:hAnsi="Cambria" w:cs="Cambria"/>
          <w:sz w:val="22"/>
          <w:szCs w:val="22"/>
        </w:rPr>
      </w:pPr>
    </w:p>
    <w:p w14:paraId="0000000E" w14:textId="77777777" w:rsidR="000E3D00" w:rsidRDefault="00CC6D4E">
      <w:pPr>
        <w:rPr>
          <w:rFonts w:ascii="Cambria" w:eastAsia="Cambria" w:hAnsi="Cambria" w:cs="Cambria"/>
          <w:sz w:val="22"/>
          <w:szCs w:val="22"/>
        </w:rPr>
      </w:pPr>
      <w:r>
        <w:rPr>
          <w:rFonts w:ascii="Cambria" w:eastAsia="Cambria" w:hAnsi="Cambria" w:cs="Cambria"/>
          <w:sz w:val="22"/>
          <w:szCs w:val="22"/>
        </w:rPr>
        <w:t xml:space="preserve">As multicultural members of a multi-ethnic empire, the lives of the </w:t>
      </w:r>
      <w:proofErr w:type="spellStart"/>
      <w:r>
        <w:rPr>
          <w:rFonts w:ascii="Cambria" w:eastAsia="Cambria" w:hAnsi="Cambria" w:cs="Cambria"/>
          <w:sz w:val="22"/>
          <w:szCs w:val="22"/>
        </w:rPr>
        <w:t>Köpe</w:t>
      </w:r>
      <w:proofErr w:type="spellEnd"/>
      <w:r>
        <w:rPr>
          <w:rFonts w:ascii="Cambria" w:eastAsia="Cambria" w:hAnsi="Cambria" w:cs="Cambria"/>
          <w:sz w:val="22"/>
          <w:szCs w:val="22"/>
        </w:rPr>
        <w:t xml:space="preserve"> family and the documents they left behind testify to a moment in time when </w:t>
      </w:r>
      <w:proofErr w:type="spellStart"/>
      <w:r>
        <w:rPr>
          <w:rFonts w:ascii="Cambria" w:eastAsia="Cambria" w:hAnsi="Cambria" w:cs="Cambria"/>
          <w:sz w:val="22"/>
          <w:szCs w:val="22"/>
        </w:rPr>
        <w:t>subjecthood</w:t>
      </w:r>
      <w:proofErr w:type="spellEnd"/>
      <w:r>
        <w:rPr>
          <w:rFonts w:ascii="Cambria" w:eastAsia="Cambria" w:hAnsi="Cambria" w:cs="Cambria"/>
          <w:sz w:val="22"/>
          <w:szCs w:val="22"/>
        </w:rPr>
        <w:t xml:space="preserve"> and citizenship were not categorized within stable definitions of nationhood. Through Antoine’s </w:t>
      </w:r>
      <w:r>
        <w:rPr>
          <w:rFonts w:ascii="Cambria" w:eastAsia="Cambria" w:hAnsi="Cambria" w:cs="Cambria"/>
          <w:sz w:val="22"/>
          <w:szCs w:val="22"/>
          <w:highlight w:val="white"/>
        </w:rPr>
        <w:t>memoirs</w:t>
      </w:r>
      <w:r>
        <w:rPr>
          <w:rFonts w:ascii="Cambria" w:eastAsia="Cambria" w:hAnsi="Cambria" w:cs="Cambria"/>
          <w:sz w:val="22"/>
          <w:szCs w:val="22"/>
        </w:rPr>
        <w:t xml:space="preserve">, volumes of cartoons as well as visual and audio recordings, in addition to a selection from hundreds of photographs taken by his brother </w:t>
      </w:r>
      <w:proofErr w:type="spellStart"/>
      <w:r>
        <w:rPr>
          <w:rFonts w:ascii="Cambria" w:eastAsia="Cambria" w:hAnsi="Cambria" w:cs="Cambria"/>
          <w:sz w:val="22"/>
          <w:szCs w:val="22"/>
          <w:highlight w:val="white"/>
        </w:rPr>
        <w:t>Taïb</w:t>
      </w:r>
      <w:proofErr w:type="spellEnd"/>
      <w:r>
        <w:rPr>
          <w:rFonts w:ascii="Cambria" w:eastAsia="Cambria" w:hAnsi="Cambria" w:cs="Cambria"/>
          <w:sz w:val="22"/>
          <w:szCs w:val="22"/>
        </w:rPr>
        <w:t xml:space="preserve">, </w:t>
      </w:r>
      <w:r>
        <w:rPr>
          <w:rFonts w:ascii="Cambria" w:eastAsia="Cambria" w:hAnsi="Cambria" w:cs="Cambria"/>
          <w:b/>
          <w:i/>
          <w:sz w:val="22"/>
          <w:szCs w:val="22"/>
        </w:rPr>
        <w:t>Between Empires</w:t>
      </w:r>
      <w:r>
        <w:rPr>
          <w:rFonts w:ascii="Cambria" w:eastAsia="Cambria" w:hAnsi="Cambria" w:cs="Cambria"/>
          <w:b/>
          <w:sz w:val="22"/>
          <w:szCs w:val="22"/>
        </w:rPr>
        <w:t xml:space="preserve">, </w:t>
      </w:r>
      <w:r>
        <w:rPr>
          <w:rFonts w:ascii="Cambria" w:eastAsia="Cambria" w:hAnsi="Cambria" w:cs="Cambria"/>
          <w:b/>
          <w:i/>
          <w:sz w:val="22"/>
          <w:szCs w:val="22"/>
        </w:rPr>
        <w:t>Beyond Borders</w:t>
      </w:r>
      <w:r>
        <w:rPr>
          <w:rFonts w:ascii="Cambria" w:eastAsia="Cambria" w:hAnsi="Cambria" w:cs="Cambria"/>
          <w:sz w:val="22"/>
          <w:szCs w:val="22"/>
        </w:rPr>
        <w:t xml:space="preserve"> explores how the diplomatic relations between the empires of the Austria-Hungary and the Ottoman manifested in everyday life. Built on a family history as it moves from the 19th to the 20th century, the exhibition draws attention to the mutability of identities, the mobility of lives, and the uncertainty of borders in the transition from empire to nation-state. </w:t>
      </w:r>
    </w:p>
    <w:p w14:paraId="0000000F" w14:textId="77777777" w:rsidR="000E3D00" w:rsidRDefault="000E3D00">
      <w:pPr>
        <w:rPr>
          <w:rFonts w:ascii="Cambria" w:eastAsia="Cambria" w:hAnsi="Cambria" w:cs="Cambria"/>
          <w:sz w:val="22"/>
          <w:szCs w:val="22"/>
        </w:rPr>
      </w:pPr>
    </w:p>
    <w:p w14:paraId="00000010" w14:textId="106DACD1" w:rsidR="000E3D00" w:rsidRDefault="00CC6D4E">
      <w:pPr>
        <w:rPr>
          <w:rFonts w:ascii="Cambria" w:eastAsia="Cambria" w:hAnsi="Cambria" w:cs="Cambria"/>
          <w:sz w:val="22"/>
          <w:szCs w:val="22"/>
        </w:rPr>
      </w:pPr>
      <w:r>
        <w:rPr>
          <w:rFonts w:ascii="Cambria" w:eastAsia="Cambria" w:hAnsi="Cambria" w:cs="Cambria"/>
          <w:sz w:val="22"/>
          <w:szCs w:val="22"/>
        </w:rPr>
        <w:t xml:space="preserve">Developed by </w:t>
      </w:r>
      <w:proofErr w:type="spellStart"/>
      <w:r>
        <w:rPr>
          <w:rFonts w:ascii="Cambria" w:eastAsia="Cambria" w:hAnsi="Cambria" w:cs="Cambria"/>
          <w:sz w:val="22"/>
          <w:szCs w:val="22"/>
        </w:rPr>
        <w:t>Nefin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Dinç</w:t>
      </w:r>
      <w:proofErr w:type="spellEnd"/>
      <w:r>
        <w:rPr>
          <w:rFonts w:ascii="Cambria" w:eastAsia="Cambria" w:hAnsi="Cambria" w:cs="Cambria"/>
          <w:sz w:val="22"/>
          <w:szCs w:val="22"/>
        </w:rPr>
        <w:t xml:space="preserve"> (James Madison University), Erol </w:t>
      </w:r>
      <w:proofErr w:type="spellStart"/>
      <w:r>
        <w:rPr>
          <w:rFonts w:ascii="Cambria" w:eastAsia="Cambria" w:hAnsi="Cambria" w:cs="Cambria"/>
          <w:sz w:val="22"/>
          <w:szCs w:val="22"/>
        </w:rPr>
        <w:t>Ülker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Işık</w:t>
      </w:r>
      <w:proofErr w:type="spellEnd"/>
      <w:r>
        <w:rPr>
          <w:rFonts w:ascii="Cambria" w:eastAsia="Cambria" w:hAnsi="Cambria" w:cs="Cambria"/>
          <w:sz w:val="22"/>
          <w:szCs w:val="22"/>
        </w:rPr>
        <w:t xml:space="preserve"> University) and </w:t>
      </w:r>
      <w:proofErr w:type="spellStart"/>
      <w:r>
        <w:rPr>
          <w:rFonts w:ascii="Cambria" w:eastAsia="Cambria" w:hAnsi="Cambria" w:cs="Cambria"/>
          <w:sz w:val="22"/>
          <w:szCs w:val="22"/>
        </w:rPr>
        <w:t>Lorans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Tanatar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Baruh</w:t>
      </w:r>
      <w:proofErr w:type="spellEnd"/>
      <w:r>
        <w:rPr>
          <w:rFonts w:ascii="Cambria" w:eastAsia="Cambria" w:hAnsi="Cambria" w:cs="Cambria"/>
          <w:sz w:val="22"/>
          <w:szCs w:val="22"/>
        </w:rPr>
        <w:t xml:space="preserve"> (SALT), the exhibition is supported by the Hungarian Cultural Center in Istanbul.</w:t>
      </w:r>
    </w:p>
    <w:p w14:paraId="5A8B93AF" w14:textId="4B101ED8" w:rsidR="00CC6D4E" w:rsidRDefault="00CC6D4E">
      <w:pPr>
        <w:rPr>
          <w:rFonts w:ascii="Cambria" w:eastAsia="Cambria" w:hAnsi="Cambria" w:cs="Cambria"/>
          <w:sz w:val="22"/>
          <w:szCs w:val="22"/>
        </w:rPr>
      </w:pPr>
      <w:r>
        <w:rPr>
          <w:rFonts w:ascii="Cambria" w:eastAsia="Cambria" w:hAnsi="Cambria" w:cs="Cambria"/>
          <w:noProof/>
          <w:sz w:val="22"/>
          <w:szCs w:val="22"/>
        </w:rPr>
        <w:drawing>
          <wp:inline distT="0" distB="0" distL="0" distR="0" wp14:anchorId="40042A88" wp14:editId="696EFE03">
            <wp:extent cx="1637030" cy="476568"/>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KI_Isztambul_CMYK_black.pd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5100" cy="508029"/>
                    </a:xfrm>
                    <a:prstGeom prst="rect">
                      <a:avLst/>
                    </a:prstGeom>
                  </pic:spPr>
                </pic:pic>
              </a:graphicData>
            </a:graphic>
          </wp:inline>
        </w:drawing>
      </w:r>
    </w:p>
    <w:p w14:paraId="447C2FFE" w14:textId="1819D365" w:rsidR="00CC6D4E" w:rsidRPr="00CC6D4E" w:rsidRDefault="00CC6D4E">
      <w:pPr>
        <w:rPr>
          <w:rFonts w:ascii="Cambria" w:eastAsia="Cambria" w:hAnsi="Cambria" w:cs="Cambria"/>
          <w:sz w:val="22"/>
          <w:szCs w:val="22"/>
          <w:u w:val="single"/>
        </w:rPr>
      </w:pPr>
      <w:r w:rsidRPr="00CC6D4E">
        <w:rPr>
          <w:rFonts w:ascii="Cambria" w:eastAsia="Cambria" w:hAnsi="Cambria" w:cs="Cambria"/>
          <w:sz w:val="22"/>
          <w:szCs w:val="22"/>
          <w:u w:val="single"/>
        </w:rPr>
        <w:lastRenderedPageBreak/>
        <w:t>Media Relations</w:t>
      </w:r>
    </w:p>
    <w:p w14:paraId="31CF8F4D" w14:textId="7BE6C90F" w:rsidR="00CC6D4E" w:rsidRDefault="00CC6D4E">
      <w:pPr>
        <w:rPr>
          <w:rFonts w:ascii="Cambria" w:eastAsia="Cambria" w:hAnsi="Cambria" w:cs="Cambria"/>
          <w:sz w:val="22"/>
          <w:szCs w:val="22"/>
        </w:rPr>
      </w:pPr>
      <w:r>
        <w:rPr>
          <w:rFonts w:ascii="Cambria" w:eastAsia="Cambria" w:hAnsi="Cambria" w:cs="Cambria"/>
          <w:sz w:val="22"/>
          <w:szCs w:val="22"/>
        </w:rPr>
        <w:t>Zeynep Akan</w:t>
      </w:r>
      <w:r>
        <w:rPr>
          <w:rFonts w:ascii="Cambria" w:eastAsia="Cambria" w:hAnsi="Cambria" w:cs="Cambria"/>
          <w:sz w:val="22"/>
          <w:szCs w:val="22"/>
        </w:rPr>
        <w:tab/>
      </w:r>
      <w:r>
        <w:rPr>
          <w:rFonts w:ascii="Cambria" w:eastAsia="Cambria" w:hAnsi="Cambria" w:cs="Cambria"/>
          <w:sz w:val="22"/>
          <w:szCs w:val="22"/>
        </w:rPr>
        <w:tab/>
        <w:t>z</w:t>
      </w:r>
      <w:r w:rsidRPr="00CC6D4E">
        <w:rPr>
          <w:rFonts w:ascii="Cambria" w:eastAsia="Cambria" w:hAnsi="Cambria" w:cs="Cambria"/>
          <w:sz w:val="22"/>
          <w:szCs w:val="22"/>
        </w:rPr>
        <w:t>eynep.akan@saltonline.org</w:t>
      </w:r>
      <w:r>
        <w:rPr>
          <w:rFonts w:ascii="Cambria" w:eastAsia="Cambria" w:hAnsi="Cambria" w:cs="Cambria"/>
          <w:sz w:val="22"/>
          <w:szCs w:val="22"/>
        </w:rPr>
        <w:tab/>
      </w:r>
      <w:r>
        <w:rPr>
          <w:rFonts w:ascii="Cambria" w:eastAsia="Cambria" w:hAnsi="Cambria" w:cs="Cambria"/>
          <w:sz w:val="22"/>
          <w:szCs w:val="22"/>
        </w:rPr>
        <w:tab/>
        <w:t>+90 212 334 22 45</w:t>
      </w:r>
    </w:p>
    <w:p w14:paraId="0CD3A8CA" w14:textId="77777777" w:rsidR="00CC6D4E" w:rsidRDefault="00CC6D4E">
      <w:pPr>
        <w:rPr>
          <w:rFonts w:ascii="Cambria" w:eastAsia="Cambria" w:hAnsi="Cambria" w:cs="Cambria"/>
          <w:b/>
          <w:sz w:val="22"/>
          <w:szCs w:val="22"/>
        </w:rPr>
      </w:pPr>
    </w:p>
    <w:p w14:paraId="0000002F" w14:textId="77777777" w:rsidR="000E3D00" w:rsidRDefault="000E3D00">
      <w:pPr>
        <w:rPr>
          <w:rFonts w:ascii="Cambria" w:eastAsia="Cambria" w:hAnsi="Cambria" w:cs="Cambria"/>
          <w:b/>
          <w:sz w:val="32"/>
          <w:szCs w:val="32"/>
        </w:rPr>
      </w:pPr>
    </w:p>
    <w:sectPr w:rsidR="000E3D00">
      <w:pgSz w:w="12240" w:h="15840"/>
      <w:pgMar w:top="1440" w:right="1797" w:bottom="1440"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D00"/>
    <w:rsid w:val="000E3D00"/>
    <w:rsid w:val="00527BEF"/>
    <w:rsid w:val="007307E3"/>
    <w:rsid w:val="00CC6D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B00B186"/>
  <w15:docId w15:val="{85D6A408-8147-6A4B-BD7E-07F641F9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C6D4E"/>
    <w:rPr>
      <w:color w:val="0000FF" w:themeColor="hyperlink"/>
      <w:u w:val="single"/>
    </w:rPr>
  </w:style>
  <w:style w:type="character" w:styleId="UnresolvedMention">
    <w:name w:val="Unresolved Mention"/>
    <w:basedOn w:val="DefaultParagraphFont"/>
    <w:uiPriority w:val="99"/>
    <w:semiHidden/>
    <w:unhideWhenUsed/>
    <w:rsid w:val="00CC6D4E"/>
    <w:rPr>
      <w:color w:val="605E5C"/>
      <w:shd w:val="clear" w:color="auto" w:fill="E1DFDD"/>
    </w:rPr>
  </w:style>
  <w:style w:type="character" w:styleId="FollowedHyperlink">
    <w:name w:val="FollowedHyperlink"/>
    <w:basedOn w:val="DefaultParagraphFont"/>
    <w:uiPriority w:val="99"/>
    <w:semiHidden/>
    <w:unhideWhenUsed/>
    <w:rsid w:val="00CC6D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5766">
      <w:bodyDiv w:val="1"/>
      <w:marLeft w:val="0"/>
      <w:marRight w:val="0"/>
      <w:marTop w:val="0"/>
      <w:marBottom w:val="0"/>
      <w:divBdr>
        <w:top w:val="none" w:sz="0" w:space="0" w:color="auto"/>
        <w:left w:val="none" w:sz="0" w:space="0" w:color="auto"/>
        <w:bottom w:val="none" w:sz="0" w:space="0" w:color="auto"/>
        <w:right w:val="none" w:sz="0" w:space="0" w:color="auto"/>
      </w:divBdr>
    </w:div>
    <w:div w:id="713234010">
      <w:bodyDiv w:val="1"/>
      <w:marLeft w:val="0"/>
      <w:marRight w:val="0"/>
      <w:marTop w:val="0"/>
      <w:marBottom w:val="0"/>
      <w:divBdr>
        <w:top w:val="none" w:sz="0" w:space="0" w:color="auto"/>
        <w:left w:val="none" w:sz="0" w:space="0" w:color="auto"/>
        <w:bottom w:val="none" w:sz="0" w:space="0" w:color="auto"/>
        <w:right w:val="none" w:sz="0" w:space="0" w:color="auto"/>
      </w:divBdr>
    </w:div>
    <w:div w:id="100670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Zeynep Akan</cp:lastModifiedBy>
  <cp:revision>4</cp:revision>
  <dcterms:created xsi:type="dcterms:W3CDTF">2020-09-14T08:47:00Z</dcterms:created>
  <dcterms:modified xsi:type="dcterms:W3CDTF">2020-12-21T11:53:00Z</dcterms:modified>
</cp:coreProperties>
</file>